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1D89" w:rsidRPr="00CE1D89" w:rsidRDefault="00CE1D89" w:rsidP="00CE1D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D89">
        <w:rPr>
          <w:rFonts w:ascii="Times New Roman" w:eastAsia="Calibri" w:hAnsi="Times New Roman" w:cs="Times New Roman"/>
          <w:b/>
          <w:sz w:val="28"/>
          <w:szCs w:val="28"/>
        </w:rPr>
        <w:t xml:space="preserve">Судом удовлетворены исковые требования прокурора Волжского района Самарской области в защиту участника  Великой Отечественной войны  </w:t>
      </w:r>
    </w:p>
    <w:p w:rsidR="00CE1D89" w:rsidRPr="00CE1D89" w:rsidRDefault="00CE1D89" w:rsidP="00CE1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Волжского района Самарской области обратился в суд в интересах участника Великой Отечественной войны 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03.09.1931 года рождения, о признании права на получение единовременной выплаты  в   соответствии с Указом    Президента Российской     Федерации  от  06.05.2018     № 195 «О единовременной выплате некоторым категориям граждан  Российской  Федерации  в  связи с 73 - й годовщиной  Победы  в  Великой  Отечественной войне 1941 – 1945г.г. </w:t>
      </w:r>
      <w:proofErr w:type="gramEnd"/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Куйбышевского районного суда г. Самары 26 августа 2019 года исковые требования прокурора района в интересах участника Великой Отечественной войны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Пищакова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удовлетворены в полном объеме, суд обязал ГУ - Управление Пенсионного фонда Российской Федерации в Куйбышевском районе городского округа Самара произвести </w:t>
      </w:r>
      <w:proofErr w:type="spellStart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Пищакову</w:t>
      </w:r>
      <w:proofErr w:type="spellEnd"/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единовременную выплату в размере 10 000 рублей.</w:t>
      </w:r>
      <w:proofErr w:type="gramEnd"/>
    </w:p>
    <w:p w:rsid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 обжаловалось и по истечению месяца вступило  в законную силу.</w:t>
      </w:r>
    </w:p>
    <w:p w:rsidR="00CE1D89" w:rsidRPr="00CE1D89" w:rsidRDefault="00CE1D89" w:rsidP="00CE1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57939"/>
    <w:rsid w:val="00D7472E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9D3D-C0C6-461C-870C-65634314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2019-09-27T05:30:00Z</dcterms:created>
  <dcterms:modified xsi:type="dcterms:W3CDTF">2019-09-27T05:30:00Z</dcterms:modified>
</cp:coreProperties>
</file>